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49" w:rsidRPr="000C51F9" w:rsidRDefault="000F3649" w:rsidP="00D35A29">
      <w:pPr>
        <w:pStyle w:val="Header"/>
        <w:spacing w:line="360" w:lineRule="auto"/>
        <w:ind w:left="-851"/>
        <w:rPr>
          <w:rFonts w:ascii="GT Walsheim Regular" w:hAnsi="GT Walsheim Regular" w:cstheme="minorHAnsi"/>
          <w:sz w:val="20"/>
          <w:szCs w:val="20"/>
        </w:rPr>
      </w:pPr>
    </w:p>
    <w:p w:rsidR="00D35A29" w:rsidRPr="000C51F9" w:rsidRDefault="00D35A29" w:rsidP="00D35A29">
      <w:pPr>
        <w:spacing w:after="0" w:line="240" w:lineRule="auto"/>
        <w:ind w:left="-851" w:right="170"/>
        <w:rPr>
          <w:rFonts w:ascii="GT Walsheim Regular" w:hAnsi="GT Walsheim Regular" w:cstheme="minorHAnsi"/>
        </w:rPr>
      </w:pPr>
      <w:r w:rsidRPr="000C51F9">
        <w:rPr>
          <w:rFonts w:ascii="GT Walsheim Regular" w:hAnsi="GT Walsheim Regular" w:cstheme="minorHAnsi"/>
          <w:sz w:val="24"/>
          <w:szCs w:val="24"/>
        </w:rPr>
        <w:t>Media Release</w:t>
      </w:r>
      <w:r w:rsidRPr="000C51F9">
        <w:rPr>
          <w:rFonts w:ascii="GT Walsheim Regular" w:hAnsi="GT Walsheim Regular" w:cstheme="minorHAnsi"/>
          <w:sz w:val="28"/>
          <w:szCs w:val="28"/>
        </w:rPr>
        <w:t xml:space="preserve"> </w:t>
      </w:r>
      <w:r w:rsidRPr="000C51F9">
        <w:rPr>
          <w:rFonts w:ascii="GT Walsheim Regular" w:hAnsi="GT Walsheim Regular" w:cstheme="minorHAnsi"/>
          <w:sz w:val="28"/>
          <w:szCs w:val="28"/>
        </w:rPr>
        <w:tab/>
      </w:r>
      <w:r w:rsidRPr="000C51F9">
        <w:rPr>
          <w:rFonts w:ascii="GT Walsheim Regular" w:hAnsi="GT Walsheim Regular" w:cstheme="minorHAnsi"/>
          <w:sz w:val="28"/>
          <w:szCs w:val="28"/>
        </w:rPr>
        <w:tab/>
      </w:r>
      <w:bookmarkStart w:id="0" w:name="_GoBack"/>
      <w:bookmarkEnd w:id="0"/>
      <w:r w:rsidRPr="000C51F9">
        <w:rPr>
          <w:rFonts w:ascii="GT Walsheim Regular" w:hAnsi="GT Walsheim Regular" w:cstheme="minorHAnsi"/>
          <w:sz w:val="28"/>
          <w:szCs w:val="28"/>
        </w:rPr>
        <w:tab/>
      </w:r>
      <w:r w:rsidRPr="000C51F9">
        <w:rPr>
          <w:rFonts w:ascii="GT Walsheim Regular" w:hAnsi="GT Walsheim Regular" w:cstheme="minorHAnsi"/>
          <w:sz w:val="28"/>
          <w:szCs w:val="28"/>
        </w:rPr>
        <w:tab/>
      </w:r>
      <w:r w:rsidRPr="000C51F9">
        <w:rPr>
          <w:rFonts w:ascii="GT Walsheim Regular" w:hAnsi="GT Walsheim Regular" w:cstheme="minorHAnsi"/>
          <w:sz w:val="28"/>
          <w:szCs w:val="28"/>
        </w:rPr>
        <w:tab/>
      </w:r>
      <w:r w:rsidRPr="000C51F9">
        <w:rPr>
          <w:rFonts w:ascii="GT Walsheim Regular" w:hAnsi="GT Walsheim Regular" w:cstheme="minorHAnsi"/>
          <w:sz w:val="28"/>
          <w:szCs w:val="28"/>
        </w:rPr>
        <w:tab/>
      </w:r>
      <w:r w:rsidRPr="000C51F9">
        <w:rPr>
          <w:rFonts w:ascii="GT Walsheim Regular" w:hAnsi="GT Walsheim Regular" w:cstheme="minorHAnsi"/>
          <w:sz w:val="28"/>
          <w:szCs w:val="28"/>
        </w:rPr>
        <w:tab/>
      </w:r>
      <w:r w:rsidR="000D155B" w:rsidRPr="000C51F9">
        <w:rPr>
          <w:rFonts w:ascii="GT Walsheim Regular" w:hAnsi="GT Walsheim Regular" w:cstheme="minorHAnsi"/>
        </w:rPr>
        <w:t>2</w:t>
      </w:r>
      <w:r w:rsidR="000D155B">
        <w:rPr>
          <w:rFonts w:ascii="GT Walsheim Regular" w:hAnsi="GT Walsheim Regular" w:cstheme="minorHAnsi"/>
        </w:rPr>
        <w:t>6</w:t>
      </w:r>
      <w:r w:rsidR="000D155B" w:rsidRPr="000C51F9">
        <w:rPr>
          <w:rFonts w:ascii="GT Walsheim Regular" w:hAnsi="GT Walsheim Regular" w:cstheme="minorHAnsi"/>
        </w:rPr>
        <w:t xml:space="preserve"> </w:t>
      </w:r>
      <w:r w:rsidRPr="000C51F9">
        <w:rPr>
          <w:rFonts w:ascii="GT Walsheim Regular" w:hAnsi="GT Walsheim Regular" w:cstheme="minorHAnsi"/>
        </w:rPr>
        <w:t xml:space="preserve">August </w:t>
      </w:r>
      <w:r w:rsidR="00F855FF" w:rsidRPr="000C51F9">
        <w:rPr>
          <w:rFonts w:ascii="GT Walsheim Regular" w:hAnsi="GT Walsheim Regular" w:cstheme="minorHAnsi"/>
        </w:rPr>
        <w:t>2015</w:t>
      </w:r>
    </w:p>
    <w:p w:rsidR="00D35A29" w:rsidRPr="000C51F9" w:rsidRDefault="00D35A29" w:rsidP="00D35A29">
      <w:pPr>
        <w:spacing w:after="0" w:line="240" w:lineRule="auto"/>
        <w:ind w:right="170"/>
        <w:rPr>
          <w:rFonts w:ascii="GT Walsheim Regular" w:hAnsi="GT Walsheim Regular" w:cstheme="minorHAnsi"/>
          <w:sz w:val="28"/>
          <w:szCs w:val="28"/>
        </w:rPr>
      </w:pPr>
    </w:p>
    <w:p w:rsidR="00562EC0" w:rsidRPr="000C51F9" w:rsidRDefault="00D35A29" w:rsidP="00D35A29">
      <w:pPr>
        <w:spacing w:after="0" w:line="240" w:lineRule="auto"/>
        <w:ind w:left="-851" w:right="170"/>
        <w:rPr>
          <w:rFonts w:ascii="GT Walsheim Regular" w:hAnsi="GT Walsheim Regular" w:cstheme="minorHAnsi"/>
          <w:shd w:val="clear" w:color="auto" w:fill="FFFFFF"/>
        </w:rPr>
      </w:pPr>
      <w:r w:rsidRPr="000C51F9">
        <w:rPr>
          <w:rFonts w:ascii="GT Walsheim Regular" w:hAnsi="GT Walsheim Regular" w:cstheme="minorHAnsi"/>
          <w:b/>
        </w:rPr>
        <w:t>ACON’s LGBTI WORKPLACE INCLUSION PID PROGRAM SIGNS ITS 100</w:t>
      </w:r>
      <w:r w:rsidRPr="000C51F9">
        <w:rPr>
          <w:rFonts w:ascii="GT Walsheim Regular" w:hAnsi="GT Walsheim Regular" w:cstheme="minorHAnsi"/>
          <w:b/>
          <w:vertAlign w:val="superscript"/>
        </w:rPr>
        <w:t>TH</w:t>
      </w:r>
      <w:r w:rsidRPr="000C51F9">
        <w:rPr>
          <w:rFonts w:ascii="GT Walsheim Regular" w:hAnsi="GT Walsheim Regular" w:cstheme="minorHAnsi"/>
          <w:b/>
        </w:rPr>
        <w:t xml:space="preserve"> MEMBER</w:t>
      </w:r>
      <w:r w:rsidRPr="000C51F9">
        <w:rPr>
          <w:rFonts w:ascii="GT Walsheim Regular" w:hAnsi="GT Walsheim Regular" w:cstheme="minorHAnsi"/>
          <w:b/>
        </w:rPr>
        <w:br/>
      </w:r>
    </w:p>
    <w:p w:rsidR="00D35A29" w:rsidRPr="000C51F9" w:rsidRDefault="00D35A29" w:rsidP="00D35A29">
      <w:pPr>
        <w:spacing w:after="0" w:line="240" w:lineRule="auto"/>
        <w:ind w:left="-851" w:right="170"/>
        <w:rPr>
          <w:rFonts w:ascii="GT Walsheim Regular" w:hAnsi="GT Walsheim Regular" w:cstheme="minorHAnsi"/>
          <w:b/>
        </w:rPr>
      </w:pPr>
      <w:r w:rsidRPr="000C51F9">
        <w:rPr>
          <w:rFonts w:ascii="GT Walsheim Regular" w:hAnsi="GT Walsheim Regular" w:cstheme="minorHAnsi"/>
          <w:shd w:val="clear" w:color="auto" w:fill="FFFFFF"/>
        </w:rPr>
        <w:t>Pride in Diversity, Australia’s first and only national not-for-profit employer support program for all aspects of LGBTI workplace inclusion, today announced that it had signed the International Convention Centre Sydney (ICC</w:t>
      </w:r>
      <w:r w:rsidR="00CB538A" w:rsidRPr="000C51F9">
        <w:rPr>
          <w:rFonts w:ascii="GT Walsheim Regular" w:hAnsi="GT Walsheim Regular" w:cstheme="minorHAnsi"/>
          <w:shd w:val="clear" w:color="auto" w:fill="FFFFFF"/>
        </w:rPr>
        <w:t xml:space="preserve"> Sydney</w:t>
      </w:r>
      <w:r w:rsidRPr="000C51F9">
        <w:rPr>
          <w:rFonts w:ascii="GT Walsheim Regular" w:hAnsi="GT Walsheim Regular" w:cstheme="minorHAnsi"/>
          <w:shd w:val="clear" w:color="auto" w:fill="FFFFFF"/>
        </w:rPr>
        <w:t xml:space="preserve">) as its 100th member. </w:t>
      </w:r>
    </w:p>
    <w:p w:rsidR="00D35A29" w:rsidRPr="000C51F9" w:rsidRDefault="00D35A29" w:rsidP="00D35A29">
      <w:pPr>
        <w:spacing w:after="0" w:line="240" w:lineRule="auto"/>
        <w:ind w:left="-851" w:right="170"/>
        <w:rPr>
          <w:rFonts w:ascii="GT Walsheim Regular" w:hAnsi="GT Walsheim Regular" w:cstheme="minorHAnsi"/>
          <w:shd w:val="clear" w:color="auto" w:fill="FFFFFF"/>
        </w:rPr>
      </w:pPr>
    </w:p>
    <w:p w:rsidR="00D35A29" w:rsidRPr="000C51F9" w:rsidRDefault="00D35A29" w:rsidP="00D35A29">
      <w:pPr>
        <w:spacing w:after="0" w:line="240" w:lineRule="auto"/>
        <w:ind w:left="-851" w:right="170"/>
        <w:rPr>
          <w:rFonts w:ascii="GT Walsheim Regular" w:hAnsi="GT Walsheim Regular" w:cstheme="minorHAnsi"/>
          <w:shd w:val="clear" w:color="auto" w:fill="FFFFFF"/>
        </w:rPr>
      </w:pPr>
      <w:r w:rsidRPr="000C51F9">
        <w:rPr>
          <w:rFonts w:ascii="GT Walsheim Regular" w:hAnsi="GT Walsheim Regular" w:cstheme="minorHAnsi"/>
          <w:shd w:val="clear" w:color="auto" w:fill="FFFFFF"/>
        </w:rPr>
        <w:t>Pride in Diversity is a social inclusion program of ACON, NSW’s leading HIV prevention, HIV support and LGBTI** organisation, and counts some of the nation’s top companies as its members.</w:t>
      </w:r>
    </w:p>
    <w:p w:rsidR="00D35A29" w:rsidRPr="000C51F9" w:rsidRDefault="00D35A29" w:rsidP="00D35A29">
      <w:pPr>
        <w:spacing w:after="0" w:line="240" w:lineRule="auto"/>
        <w:ind w:left="-851" w:right="170"/>
        <w:rPr>
          <w:rFonts w:ascii="GT Walsheim Regular" w:hAnsi="GT Walsheim Regular" w:cstheme="minorHAnsi"/>
          <w:shd w:val="clear" w:color="auto" w:fill="FFFFFF"/>
        </w:rPr>
      </w:pPr>
    </w:p>
    <w:p w:rsidR="00D35A29" w:rsidRPr="000C51F9" w:rsidRDefault="00D35A29" w:rsidP="00D35A29">
      <w:pPr>
        <w:spacing w:after="0" w:line="240" w:lineRule="auto"/>
        <w:ind w:left="-851" w:right="170"/>
        <w:rPr>
          <w:rFonts w:ascii="GT Walsheim Regular" w:hAnsi="GT Walsheim Regular" w:cstheme="minorHAnsi"/>
        </w:rPr>
      </w:pPr>
      <w:r w:rsidRPr="000C51F9">
        <w:rPr>
          <w:rFonts w:ascii="GT Walsheim Regular" w:hAnsi="GT Walsheim Regular" w:cstheme="minorHAnsi"/>
          <w:shd w:val="clear" w:color="auto" w:fill="FFFFFF"/>
        </w:rPr>
        <w:t>Commenting on this significant milestone, Mark Orr, ACON President, said:</w:t>
      </w:r>
    </w:p>
    <w:p w:rsidR="00D35A29" w:rsidRPr="000C51F9" w:rsidRDefault="00D35A29" w:rsidP="00D35A29">
      <w:pPr>
        <w:spacing w:after="0" w:line="240" w:lineRule="auto"/>
        <w:ind w:left="-851" w:right="170"/>
        <w:rPr>
          <w:rFonts w:ascii="GT Walsheim Regular" w:hAnsi="GT Walsheim Regular" w:cstheme="minorHAnsi"/>
        </w:rPr>
      </w:pPr>
      <w:r w:rsidRPr="000C51F9">
        <w:rPr>
          <w:rFonts w:ascii="GT Walsheim Regular" w:hAnsi="GT Walsheim Regular" w:cstheme="minorHAnsi"/>
        </w:rPr>
        <w:t xml:space="preserve">“With workplace equality now an integral part of many businesses in Australia, more and more companies are recognising the enormous value and benefits of creating an inclusive workplace for their lesbian, gay, bisexual, transgender and intersex (LGBTI)  employees. </w:t>
      </w:r>
    </w:p>
    <w:p w:rsidR="00D35A29" w:rsidRPr="000C51F9" w:rsidRDefault="00D35A29" w:rsidP="00D35A29">
      <w:pPr>
        <w:spacing w:after="0" w:line="240" w:lineRule="auto"/>
        <w:ind w:left="-851" w:right="170"/>
        <w:rPr>
          <w:rFonts w:ascii="GT Walsheim Regular" w:hAnsi="GT Walsheim Regular" w:cstheme="minorHAnsi"/>
        </w:rPr>
      </w:pPr>
    </w:p>
    <w:p w:rsidR="00D35A29" w:rsidRPr="000C51F9" w:rsidRDefault="00D35A29" w:rsidP="00D35A29">
      <w:pPr>
        <w:spacing w:after="0" w:line="240" w:lineRule="auto"/>
        <w:ind w:left="-851" w:right="170"/>
        <w:rPr>
          <w:rFonts w:ascii="GT Walsheim Regular" w:hAnsi="GT Walsheim Regular" w:cstheme="minorHAnsi"/>
        </w:rPr>
      </w:pPr>
      <w:r w:rsidRPr="000C51F9">
        <w:rPr>
          <w:rFonts w:ascii="GT Walsheim Regular" w:hAnsi="GT Walsheim Regular" w:cstheme="minorHAnsi"/>
        </w:rPr>
        <w:t xml:space="preserve">“All the available data shows that people will perform better and make a more productive contribution to a workplace if they can be themselves and feel safe at work. That is precisely why so many of Australia’s leading companies have recognised that workplace inclusion is not only good for their employees but also good for their business bottom line.  </w:t>
      </w:r>
    </w:p>
    <w:p w:rsidR="00D35A29" w:rsidRPr="000C51F9" w:rsidRDefault="00D35A29" w:rsidP="00D35A29">
      <w:pPr>
        <w:spacing w:after="0" w:line="240" w:lineRule="auto"/>
        <w:ind w:left="-851" w:right="170"/>
        <w:rPr>
          <w:rFonts w:ascii="GT Walsheim Regular" w:hAnsi="GT Walsheim Regular" w:cstheme="minorHAnsi"/>
        </w:rPr>
      </w:pPr>
    </w:p>
    <w:p w:rsidR="00D35A29" w:rsidRPr="000C51F9" w:rsidRDefault="00D35A29" w:rsidP="00D35A29">
      <w:pPr>
        <w:spacing w:after="0" w:line="240" w:lineRule="auto"/>
        <w:ind w:left="-851" w:right="170"/>
        <w:rPr>
          <w:rFonts w:ascii="GT Walsheim Regular" w:hAnsi="GT Walsheim Regular" w:cstheme="minorHAnsi"/>
        </w:rPr>
      </w:pPr>
      <w:r w:rsidRPr="000C51F9">
        <w:rPr>
          <w:rFonts w:ascii="GT Walsheim Regular" w:hAnsi="GT Walsheim Regular" w:cstheme="minorHAnsi"/>
        </w:rPr>
        <w:t xml:space="preserve">“Just over  five years ago, Pride in Diversity had eight foundation members including  the Australian Federal Police, Department of Defence, Goldman Sachs, IBM,ING, KPMG, </w:t>
      </w:r>
      <w:proofErr w:type="spellStart"/>
      <w:r w:rsidRPr="000C51F9">
        <w:rPr>
          <w:rFonts w:ascii="GT Walsheim Regular" w:hAnsi="GT Walsheim Regular" w:cstheme="minorHAnsi"/>
        </w:rPr>
        <w:t>Lendlease</w:t>
      </w:r>
      <w:proofErr w:type="spellEnd"/>
      <w:r w:rsidRPr="000C51F9">
        <w:rPr>
          <w:rFonts w:ascii="GT Walsheim Regular" w:hAnsi="GT Walsheim Regular" w:cstheme="minorHAnsi"/>
        </w:rPr>
        <w:t>, Telstra  and we now  we have a diverse and expanding membership base.</w:t>
      </w:r>
    </w:p>
    <w:p w:rsidR="00D35A29" w:rsidRPr="000C51F9" w:rsidRDefault="00D35A29" w:rsidP="00D35A29">
      <w:pPr>
        <w:spacing w:after="0" w:line="240" w:lineRule="auto"/>
        <w:ind w:left="-851" w:right="170"/>
        <w:rPr>
          <w:rFonts w:ascii="GT Walsheim Regular" w:hAnsi="GT Walsheim Regular" w:cstheme="minorHAnsi"/>
        </w:rPr>
      </w:pPr>
    </w:p>
    <w:p w:rsidR="00D35A29" w:rsidRPr="000C51F9" w:rsidRDefault="00D35A29" w:rsidP="00D35A29">
      <w:pPr>
        <w:spacing w:after="0" w:line="240" w:lineRule="auto"/>
        <w:ind w:left="-851" w:right="170"/>
        <w:rPr>
          <w:rFonts w:ascii="GT Walsheim Regular" w:hAnsi="GT Walsheim Regular" w:cstheme="minorHAnsi"/>
        </w:rPr>
      </w:pPr>
      <w:r w:rsidRPr="000C51F9">
        <w:rPr>
          <w:rFonts w:ascii="GT Walsheim Regular" w:hAnsi="GT Walsheim Regular" w:cstheme="minorHAnsi"/>
        </w:rPr>
        <w:t>“In addition to the growing number of employers who believe in welcoming and supporting LGBTI people, the need for inclusive LGBTI service delivery is increasingly seen as an essential component to good welfare and health provision. In response to this, and as an extension of the National LGBTI Aged Care Training Initiative, ACON has established a training and consultancy team to support providers deliver inclusive and safe LGBTI services.</w:t>
      </w:r>
    </w:p>
    <w:p w:rsidR="00D35A29" w:rsidRPr="000C51F9" w:rsidRDefault="00D35A29" w:rsidP="00D35A29">
      <w:pPr>
        <w:spacing w:after="0" w:line="240" w:lineRule="auto"/>
        <w:ind w:left="-851" w:right="170"/>
        <w:rPr>
          <w:rFonts w:ascii="GT Walsheim Regular" w:hAnsi="GT Walsheim Regular" w:cstheme="minorHAnsi"/>
        </w:rPr>
      </w:pPr>
    </w:p>
    <w:p w:rsidR="00D35A29" w:rsidRDefault="00D35A29" w:rsidP="00D35A29">
      <w:pPr>
        <w:spacing w:after="0" w:line="240" w:lineRule="auto"/>
        <w:ind w:left="-851" w:right="170"/>
        <w:rPr>
          <w:rFonts w:ascii="GT Walsheim Regular" w:hAnsi="GT Walsheim Regular" w:cstheme="minorHAnsi"/>
          <w:color w:val="000000"/>
          <w:shd w:val="clear" w:color="auto" w:fill="FFFFFF"/>
        </w:rPr>
      </w:pPr>
      <w:r w:rsidRPr="000C51F9">
        <w:rPr>
          <w:rFonts w:ascii="GT Walsheim Regular" w:hAnsi="GT Walsheim Regular" w:cstheme="minorHAnsi"/>
          <w:color w:val="000000"/>
          <w:shd w:val="clear" w:color="auto" w:fill="FFFFFF"/>
        </w:rPr>
        <w:t xml:space="preserve">Pride in Diversity Director Dawn Hough welcomed </w:t>
      </w:r>
      <w:r w:rsidRPr="000C51F9">
        <w:rPr>
          <w:rFonts w:ascii="GT Walsheim Regular" w:hAnsi="GT Walsheim Regular" w:cstheme="minorHAnsi"/>
          <w:shd w:val="clear" w:color="auto" w:fill="FFFFFF"/>
        </w:rPr>
        <w:t xml:space="preserve">the International Convention Centre Sydney and said, </w:t>
      </w:r>
      <w:r w:rsidRPr="000C51F9">
        <w:rPr>
          <w:rFonts w:ascii="GT Walsheim Regular" w:hAnsi="GT Walsheim Regular" w:cstheme="minorHAnsi"/>
        </w:rPr>
        <w:t xml:space="preserve">“We are absolutely delighted to welcome on board the </w:t>
      </w:r>
      <w:r w:rsidRPr="000C51F9">
        <w:rPr>
          <w:rFonts w:ascii="GT Walsheim Regular" w:hAnsi="GT Walsheim Regular" w:cstheme="minorHAnsi"/>
          <w:color w:val="000000"/>
          <w:shd w:val="clear" w:color="auto" w:fill="FFFFFF"/>
        </w:rPr>
        <w:t>International Convention Centre City Sydney as our 100</w:t>
      </w:r>
      <w:r w:rsidRPr="000C51F9">
        <w:rPr>
          <w:rFonts w:ascii="GT Walsheim Regular" w:hAnsi="GT Walsheim Regular" w:cstheme="minorHAnsi"/>
          <w:color w:val="000000"/>
          <w:shd w:val="clear" w:color="auto" w:fill="FFFFFF"/>
          <w:vertAlign w:val="superscript"/>
        </w:rPr>
        <w:t>th</w:t>
      </w:r>
      <w:r w:rsidRPr="000C51F9">
        <w:rPr>
          <w:rFonts w:ascii="GT Walsheim Regular" w:hAnsi="GT Walsheim Regular" w:cstheme="minorHAnsi"/>
          <w:color w:val="000000"/>
          <w:shd w:val="clear" w:color="auto" w:fill="FFFFFF"/>
        </w:rPr>
        <w:t xml:space="preserve"> member.  By joining Pride in Diversity companies have the opportunity to showcase their commitment to equality and diversity in the workplace</w:t>
      </w:r>
      <w:r w:rsidR="00341884" w:rsidRPr="000C51F9">
        <w:rPr>
          <w:rFonts w:ascii="GT Walsheim Regular" w:hAnsi="GT Walsheim Regular" w:cstheme="minorHAnsi"/>
          <w:color w:val="000000"/>
          <w:shd w:val="clear" w:color="auto" w:fill="FFFFFF"/>
        </w:rPr>
        <w:t xml:space="preserve">, as demonstrated by one of our founding members </w:t>
      </w:r>
      <w:proofErr w:type="spellStart"/>
      <w:r w:rsidR="00341884" w:rsidRPr="000C51F9">
        <w:rPr>
          <w:rFonts w:ascii="GT Walsheim Regular" w:hAnsi="GT Walsheim Regular" w:cstheme="minorHAnsi"/>
          <w:color w:val="000000"/>
          <w:shd w:val="clear" w:color="auto" w:fill="FFFFFF"/>
        </w:rPr>
        <w:t>Lendlease</w:t>
      </w:r>
      <w:proofErr w:type="spellEnd"/>
      <w:r w:rsidR="001375C0">
        <w:rPr>
          <w:rFonts w:ascii="GT Walsheim Regular" w:hAnsi="GT Walsheim Regular" w:cstheme="minorHAnsi"/>
          <w:color w:val="000000"/>
          <w:shd w:val="clear" w:color="auto" w:fill="FFFFFF"/>
        </w:rPr>
        <w:t>,</w:t>
      </w:r>
      <w:r w:rsidR="00341884" w:rsidRPr="000C51F9">
        <w:rPr>
          <w:rFonts w:ascii="GT Walsheim Regular" w:hAnsi="GT Walsheim Regular" w:cstheme="minorHAnsi"/>
          <w:color w:val="000000"/>
          <w:shd w:val="clear" w:color="auto" w:fill="FFFFFF"/>
        </w:rPr>
        <w:t xml:space="preserve"> who are</w:t>
      </w:r>
      <w:r w:rsidR="000469A8" w:rsidRPr="000C51F9">
        <w:rPr>
          <w:rFonts w:ascii="GT Walsheim Regular" w:hAnsi="GT Walsheim Regular" w:cstheme="minorHAnsi"/>
          <w:color w:val="000000"/>
          <w:shd w:val="clear" w:color="auto" w:fill="FFFFFF"/>
        </w:rPr>
        <w:t xml:space="preserve"> also</w:t>
      </w:r>
      <w:r w:rsidR="00341884" w:rsidRPr="000C51F9">
        <w:rPr>
          <w:rFonts w:ascii="GT Walsheim Regular" w:hAnsi="GT Walsheim Regular" w:cstheme="minorHAnsi"/>
          <w:color w:val="000000"/>
          <w:shd w:val="clear" w:color="auto" w:fill="FFFFFF"/>
        </w:rPr>
        <w:t xml:space="preserve"> part of the Public Private Partnership with the </w:t>
      </w:r>
      <w:r w:rsidR="000468B5" w:rsidRPr="000C51F9">
        <w:rPr>
          <w:rFonts w:ascii="GT Walsheim Regular" w:hAnsi="GT Walsheim Regular" w:cstheme="minorHAnsi"/>
          <w:color w:val="000000"/>
          <w:shd w:val="clear" w:color="auto" w:fill="FFFFFF"/>
        </w:rPr>
        <w:t>NSW</w:t>
      </w:r>
      <w:r w:rsidR="00341884" w:rsidRPr="000C51F9">
        <w:rPr>
          <w:rFonts w:ascii="GT Walsheim Regular" w:hAnsi="GT Walsheim Regular" w:cstheme="minorHAnsi"/>
          <w:color w:val="000000"/>
          <w:shd w:val="clear" w:color="auto" w:fill="FFFFFF"/>
        </w:rPr>
        <w:t xml:space="preserve"> Government that is delivering ICC Sydney.</w:t>
      </w:r>
    </w:p>
    <w:p w:rsidR="00AB3253" w:rsidRDefault="00AB3253" w:rsidP="00D35A29">
      <w:pPr>
        <w:spacing w:after="0" w:line="240" w:lineRule="auto"/>
        <w:ind w:left="-851" w:right="170"/>
        <w:rPr>
          <w:rFonts w:ascii="GT Walsheim Regular" w:hAnsi="GT Walsheim Regular" w:cstheme="minorHAnsi"/>
          <w:color w:val="000000"/>
          <w:shd w:val="clear" w:color="auto" w:fill="FFFFFF"/>
        </w:rPr>
      </w:pPr>
    </w:p>
    <w:p w:rsidR="00AB3253" w:rsidRPr="000C51F9" w:rsidRDefault="00AB3253" w:rsidP="00AB3253">
      <w:pPr>
        <w:spacing w:after="0" w:line="240" w:lineRule="auto"/>
        <w:ind w:left="-851" w:right="170"/>
        <w:rPr>
          <w:rFonts w:ascii="GT Walsheim Regular" w:hAnsi="GT Walsheim Regular" w:cstheme="minorHAnsi"/>
          <w:color w:val="232629"/>
        </w:rPr>
      </w:pPr>
      <w:r w:rsidRPr="000C51F9">
        <w:rPr>
          <w:rFonts w:ascii="GT Walsheim Regular" w:hAnsi="GT Walsheim Regular" w:cstheme="minorHAnsi"/>
          <w:color w:val="000000"/>
          <w:shd w:val="clear" w:color="auto" w:fill="FFFFFF"/>
        </w:rPr>
        <w:t>“</w:t>
      </w:r>
      <w:r w:rsidRPr="000C51F9">
        <w:rPr>
          <w:rFonts w:ascii="GT Walsheim Regular" w:hAnsi="GT Walsheim Regular" w:cstheme="minorHAnsi"/>
        </w:rPr>
        <w:t xml:space="preserve">We are very proud to be working with 100 incredible members. We look forward to establishing new relationships with those who have come on board recently and continuing with those who we have worked with over the years </w:t>
      </w:r>
      <w:r w:rsidRPr="000C51F9">
        <w:rPr>
          <w:rFonts w:ascii="GT Walsheim Regular" w:hAnsi="GT Walsheim Regular" w:cstheme="minorHAnsi"/>
          <w:color w:val="232629"/>
        </w:rPr>
        <w:t>to change the landscape of every workplace so that a person’s</w:t>
      </w:r>
      <w:r w:rsidRPr="000C51F9">
        <w:rPr>
          <w:rStyle w:val="apple-converted-space"/>
          <w:rFonts w:ascii="Courier New" w:hAnsi="Courier New" w:cs="Courier New"/>
          <w:color w:val="232629"/>
        </w:rPr>
        <w:t> </w:t>
      </w:r>
      <w:r w:rsidRPr="000C51F9">
        <w:rPr>
          <w:rFonts w:ascii="GT Walsheim Regular" w:hAnsi="GT Walsheim Regular" w:cstheme="minorHAnsi"/>
          <w:color w:val="232629"/>
          <w:bdr w:val="none" w:sz="0" w:space="0" w:color="auto" w:frame="1"/>
        </w:rPr>
        <w:t>LGBT</w:t>
      </w:r>
      <w:r w:rsidRPr="000C51F9">
        <w:rPr>
          <w:rStyle w:val="apple-converted-space"/>
          <w:rFonts w:ascii="Courier New" w:hAnsi="Courier New" w:cs="Courier New"/>
          <w:color w:val="232629"/>
        </w:rPr>
        <w:t> </w:t>
      </w:r>
      <w:r w:rsidRPr="000C51F9">
        <w:rPr>
          <w:rFonts w:ascii="GT Walsheim Regular" w:hAnsi="GT Walsheim Regular" w:cstheme="minorHAnsi"/>
          <w:color w:val="232629"/>
        </w:rPr>
        <w:t xml:space="preserve">identity is -  no more or less - important than any other aspect of identity amongst all employees. </w:t>
      </w:r>
    </w:p>
    <w:p w:rsidR="00AB3253" w:rsidRPr="000C51F9" w:rsidRDefault="00AB3253" w:rsidP="00AB3253">
      <w:pPr>
        <w:spacing w:after="0" w:line="240" w:lineRule="auto"/>
        <w:ind w:left="-851" w:right="170"/>
        <w:rPr>
          <w:rFonts w:ascii="GT Walsheim Regular" w:hAnsi="GT Walsheim Regular" w:cstheme="minorHAnsi"/>
          <w:color w:val="232629"/>
        </w:rPr>
      </w:pPr>
    </w:p>
    <w:p w:rsidR="00AB3253" w:rsidRPr="000C51F9" w:rsidRDefault="00AB3253" w:rsidP="00AB3253">
      <w:pPr>
        <w:spacing w:after="0" w:line="240" w:lineRule="auto"/>
        <w:ind w:left="-851" w:right="170"/>
        <w:rPr>
          <w:rFonts w:ascii="GT Walsheim Regular" w:hAnsi="GT Walsheim Regular" w:cstheme="minorHAnsi"/>
        </w:rPr>
      </w:pPr>
      <w:r w:rsidRPr="000C51F9">
        <w:rPr>
          <w:rFonts w:ascii="GT Walsheim Regular" w:hAnsi="GT Walsheim Regular" w:cstheme="minorHAnsi"/>
          <w:color w:val="232629"/>
        </w:rPr>
        <w:t>"And of course we look forward to welcoming our next 100 members.”</w:t>
      </w:r>
    </w:p>
    <w:p w:rsidR="00CB538A" w:rsidRPr="000C51F9" w:rsidRDefault="00CB538A" w:rsidP="00AB3253">
      <w:pPr>
        <w:spacing w:after="0" w:line="240" w:lineRule="auto"/>
        <w:ind w:right="170"/>
        <w:rPr>
          <w:rFonts w:ascii="GT Walsheim Regular" w:hAnsi="GT Walsheim Regular" w:cstheme="minorHAnsi"/>
          <w:color w:val="000000"/>
          <w:shd w:val="clear" w:color="auto" w:fill="FFFFFF"/>
        </w:rPr>
      </w:pPr>
    </w:p>
    <w:p w:rsidR="00CB538A" w:rsidRPr="000C51F9" w:rsidRDefault="00CB538A" w:rsidP="000C51F9">
      <w:pPr>
        <w:spacing w:after="0" w:line="240" w:lineRule="auto"/>
        <w:ind w:left="-851" w:right="170"/>
        <w:rPr>
          <w:rFonts w:ascii="GT Walsheim Regular" w:hAnsi="GT Walsheim Regular" w:cstheme="minorHAnsi"/>
          <w:color w:val="000000"/>
          <w:shd w:val="clear" w:color="auto" w:fill="FFFFFF"/>
        </w:rPr>
      </w:pPr>
      <w:r w:rsidRPr="000C51F9">
        <w:rPr>
          <w:rFonts w:ascii="GT Walsheim Regular" w:hAnsi="GT Walsheim Regular" w:cstheme="minorHAnsi"/>
          <w:color w:val="000000"/>
          <w:shd w:val="clear" w:color="auto" w:fill="FFFFFF"/>
        </w:rPr>
        <w:lastRenderedPageBreak/>
        <w:t xml:space="preserve">ICC Sydney CEO Geoff Donaghy said </w:t>
      </w:r>
      <w:r w:rsidR="000C318D" w:rsidRPr="000C51F9">
        <w:rPr>
          <w:rFonts w:ascii="GT Walsheim Regular" w:hAnsi="GT Walsheim Regular" w:cstheme="minorHAnsi"/>
          <w:color w:val="000000"/>
          <w:shd w:val="clear" w:color="auto" w:fill="FFFFFF"/>
        </w:rPr>
        <w:t>the AEG Ogden managed venue</w:t>
      </w:r>
      <w:r w:rsidRPr="000C51F9">
        <w:rPr>
          <w:rFonts w:ascii="GT Walsheim Regular" w:hAnsi="GT Walsheim Regular" w:cstheme="minorHAnsi"/>
          <w:color w:val="000000"/>
          <w:shd w:val="clear" w:color="auto" w:fill="FFFFFF"/>
        </w:rPr>
        <w:t xml:space="preserve"> would welcome guests from across Sydney, the nation and the world and just as its patrons represented diverse nations, industries, ages, sexual orientation and career paths, its people would represent a diverse workforce.</w:t>
      </w:r>
    </w:p>
    <w:p w:rsidR="00CB538A" w:rsidRPr="000C51F9" w:rsidRDefault="00CB538A" w:rsidP="000C51F9">
      <w:pPr>
        <w:spacing w:after="0" w:line="240" w:lineRule="auto"/>
        <w:ind w:left="-851" w:right="170"/>
        <w:rPr>
          <w:rFonts w:ascii="GT Walsheim Regular" w:hAnsi="GT Walsheim Regular" w:cstheme="minorHAnsi"/>
          <w:color w:val="000000"/>
          <w:shd w:val="clear" w:color="auto" w:fill="FFFFFF"/>
        </w:rPr>
      </w:pPr>
    </w:p>
    <w:p w:rsidR="00CB538A" w:rsidRPr="001375C0" w:rsidRDefault="00CB538A" w:rsidP="000C51F9">
      <w:pPr>
        <w:spacing w:after="0" w:line="240" w:lineRule="auto"/>
        <w:ind w:left="-851" w:right="170"/>
        <w:rPr>
          <w:rFonts w:ascii="GT Walsheim Regular" w:hAnsi="GT Walsheim Regular" w:cstheme="minorHAnsi"/>
          <w:color w:val="000000"/>
          <w:shd w:val="clear" w:color="auto" w:fill="FFFFFF"/>
        </w:rPr>
      </w:pPr>
      <w:r w:rsidRPr="001375C0">
        <w:rPr>
          <w:rFonts w:ascii="GT Walsheim Regular" w:hAnsi="GT Walsheim Regular" w:cstheme="minorHAnsi"/>
          <w:color w:val="000000"/>
          <w:shd w:val="clear" w:color="auto" w:fill="FFFFFF"/>
        </w:rPr>
        <w:t>“</w:t>
      </w:r>
      <w:r w:rsidRPr="001375C0">
        <w:rPr>
          <w:rFonts w:ascii="GT Walsheim Regular" w:hAnsi="GT Walsheim Regular" w:cs="Arial"/>
        </w:rPr>
        <w:t>At ICC Sydney, we recognise and value the different knowledge, skills, backgrounds and perspectives that people bring to work irrespective of their age, gender, ethnicity, sexual orientation or social background. Workforce diversity builds organisational capability and will help us deliver on our goals for collaboration, productivity and innovation. An ingredient in our world class guest experience will be the diversity visible within our workforce, our partners, our supplier base, and our activity,” he said.</w:t>
      </w:r>
      <w:r w:rsidRPr="001375C0">
        <w:rPr>
          <w:rFonts w:ascii="Courier New" w:hAnsi="Courier New" w:cs="Courier New"/>
        </w:rPr>
        <w:t> </w:t>
      </w:r>
      <w:r w:rsidRPr="001375C0">
        <w:rPr>
          <w:rFonts w:ascii="GT Walsheim Regular" w:hAnsi="GT Walsheim Regular" w:cs="Arial"/>
        </w:rPr>
        <w:t xml:space="preserve"> </w:t>
      </w:r>
    </w:p>
    <w:p w:rsidR="00D35A29" w:rsidRPr="000C51F9" w:rsidRDefault="00D35A29" w:rsidP="00D35A29">
      <w:pPr>
        <w:spacing w:after="0" w:line="240" w:lineRule="auto"/>
        <w:ind w:left="-851" w:right="170"/>
        <w:rPr>
          <w:rFonts w:ascii="GT Walsheim Regular" w:hAnsi="GT Walsheim Regular" w:cstheme="minorHAnsi"/>
          <w:color w:val="000000"/>
          <w:shd w:val="clear" w:color="auto" w:fill="FFFFFF"/>
        </w:rPr>
      </w:pPr>
    </w:p>
    <w:p w:rsidR="00D35A29" w:rsidRPr="000C51F9" w:rsidRDefault="00D35A29" w:rsidP="00D35A29">
      <w:pPr>
        <w:pStyle w:val="NormalWeb"/>
        <w:shd w:val="clear" w:color="auto" w:fill="FFFFFF"/>
        <w:spacing w:before="0" w:beforeAutospacing="0" w:after="0" w:afterAutospacing="0"/>
        <w:ind w:left="-851" w:right="170"/>
        <w:rPr>
          <w:rFonts w:ascii="GT Walsheim Regular" w:hAnsi="GT Walsheim Regular" w:cstheme="minorHAnsi"/>
          <w:sz w:val="21"/>
          <w:szCs w:val="21"/>
          <w:shd w:val="clear" w:color="auto" w:fill="FFFFFF"/>
        </w:rPr>
      </w:pPr>
      <w:r w:rsidRPr="000C51F9">
        <w:rPr>
          <w:rFonts w:ascii="GT Walsheim Regular" w:hAnsi="GT Walsheim Regular" w:cstheme="minorHAnsi"/>
          <w:sz w:val="22"/>
          <w:szCs w:val="22"/>
          <w:shd w:val="clear" w:color="auto" w:fill="FFFFFF"/>
        </w:rPr>
        <w:t xml:space="preserve">Pride &amp; Diversity also operates the </w:t>
      </w:r>
      <w:hyperlink r:id="rId8" w:history="1">
        <w:r w:rsidRPr="000C51F9">
          <w:rPr>
            <w:rStyle w:val="Hyperlink"/>
            <w:rFonts w:ascii="GT Walsheim Regular" w:hAnsi="GT Walsheim Regular" w:cstheme="minorHAnsi"/>
            <w:sz w:val="22"/>
            <w:szCs w:val="22"/>
          </w:rPr>
          <w:t>Australian Workplace Equality Index (AWEI)</w:t>
        </w:r>
      </w:hyperlink>
      <w:r w:rsidRPr="000C51F9">
        <w:rPr>
          <w:rFonts w:ascii="GT Walsheim Regular" w:hAnsi="GT Walsheim Regular" w:cstheme="minorHAnsi"/>
          <w:sz w:val="22"/>
          <w:szCs w:val="22"/>
        </w:rPr>
        <w:t>, which is a free service provided annually that evaluates and benchmarks LGBTI inclusiveness in Australian workplaces.  It c</w:t>
      </w:r>
      <w:r w:rsidRPr="000C51F9">
        <w:rPr>
          <w:rFonts w:ascii="GT Walsheim Regular" w:hAnsi="GT Walsheim Regular" w:cstheme="minorHAnsi"/>
          <w:sz w:val="21"/>
          <w:szCs w:val="21"/>
          <w:shd w:val="clear" w:color="auto" w:fill="FFFFFF"/>
        </w:rPr>
        <w:t>omprises the largest and only national employee survey designed to gauge the overall impact of inclusion initiatives on organisational culture as well as identifying and non-identifying employees. The AWEI Index and its associated top 20 Inclusive Awards drive best practice in Australia and set a comparative benchmark for Australian employers across all sectors.</w:t>
      </w:r>
    </w:p>
    <w:p w:rsidR="003912E9" w:rsidRPr="000C51F9" w:rsidRDefault="003912E9" w:rsidP="00D35A29">
      <w:pPr>
        <w:pStyle w:val="NormalWeb"/>
        <w:shd w:val="clear" w:color="auto" w:fill="FFFFFF"/>
        <w:spacing w:before="0" w:beforeAutospacing="0" w:after="0" w:afterAutospacing="0"/>
        <w:ind w:left="-851" w:right="170"/>
        <w:rPr>
          <w:rFonts w:ascii="GT Walsheim Regular" w:hAnsi="GT Walsheim Regular" w:cstheme="minorHAnsi"/>
          <w:sz w:val="21"/>
          <w:szCs w:val="21"/>
          <w:shd w:val="clear" w:color="auto" w:fill="FFFFFF"/>
        </w:rPr>
      </w:pPr>
    </w:p>
    <w:p w:rsidR="003912E9" w:rsidRPr="000C51F9" w:rsidRDefault="003912E9" w:rsidP="00D35A29">
      <w:pPr>
        <w:pStyle w:val="NormalWeb"/>
        <w:shd w:val="clear" w:color="auto" w:fill="FFFFFF"/>
        <w:spacing w:before="0" w:beforeAutospacing="0" w:after="0" w:afterAutospacing="0"/>
        <w:ind w:left="-851" w:right="170"/>
        <w:rPr>
          <w:rFonts w:ascii="GT Walsheim Regular" w:hAnsi="GT Walsheim Regular" w:cstheme="minorHAnsi"/>
          <w:b/>
          <w:sz w:val="21"/>
          <w:szCs w:val="21"/>
          <w:shd w:val="clear" w:color="auto" w:fill="FFFFFF"/>
        </w:rPr>
      </w:pPr>
      <w:r w:rsidRPr="000C51F9">
        <w:rPr>
          <w:rFonts w:ascii="GT Walsheim Regular" w:hAnsi="GT Walsheim Regular" w:cstheme="minorHAnsi"/>
          <w:b/>
          <w:sz w:val="21"/>
          <w:szCs w:val="21"/>
          <w:shd w:val="clear" w:color="auto" w:fill="FFFFFF"/>
        </w:rPr>
        <w:t>-</w:t>
      </w:r>
      <w:r w:rsidR="000C51F9" w:rsidRPr="000C51F9">
        <w:rPr>
          <w:rFonts w:ascii="GT Walsheim Regular" w:hAnsi="GT Walsheim Regular" w:cstheme="minorHAnsi"/>
          <w:b/>
          <w:sz w:val="21"/>
          <w:szCs w:val="21"/>
          <w:shd w:val="clear" w:color="auto" w:fill="FFFFFF"/>
        </w:rPr>
        <w:t>E</w:t>
      </w:r>
      <w:r w:rsidRPr="000C51F9">
        <w:rPr>
          <w:rFonts w:ascii="GT Walsheim Regular" w:hAnsi="GT Walsheim Regular" w:cstheme="minorHAnsi"/>
          <w:b/>
          <w:sz w:val="21"/>
          <w:szCs w:val="21"/>
          <w:shd w:val="clear" w:color="auto" w:fill="FFFFFF"/>
        </w:rPr>
        <w:t>nds-</w:t>
      </w:r>
    </w:p>
    <w:p w:rsidR="00D35A29" w:rsidRPr="000C51F9" w:rsidRDefault="00D35A29" w:rsidP="00D35A29">
      <w:pPr>
        <w:pStyle w:val="NormalWeb"/>
        <w:shd w:val="clear" w:color="auto" w:fill="FFFFFF"/>
        <w:spacing w:before="0" w:beforeAutospacing="0" w:after="0" w:afterAutospacing="0"/>
        <w:ind w:left="-851" w:right="170"/>
        <w:rPr>
          <w:rFonts w:ascii="GT Walsheim Regular" w:hAnsi="GT Walsheim Regular" w:cstheme="minorHAnsi"/>
          <w:sz w:val="21"/>
          <w:szCs w:val="21"/>
          <w:shd w:val="clear" w:color="auto" w:fill="FFFFFF"/>
        </w:rPr>
      </w:pPr>
    </w:p>
    <w:p w:rsidR="00D35A29" w:rsidRPr="000C51F9" w:rsidRDefault="00D35A29" w:rsidP="00D35A29">
      <w:pPr>
        <w:pStyle w:val="NormalWeb"/>
        <w:shd w:val="clear" w:color="auto" w:fill="FFFFFF"/>
        <w:spacing w:before="0" w:beforeAutospacing="0" w:after="0" w:afterAutospacing="0"/>
        <w:ind w:left="-851" w:right="170"/>
        <w:rPr>
          <w:rFonts w:ascii="GT Walsheim Regular" w:hAnsi="GT Walsheim Regular" w:cstheme="minorHAnsi"/>
          <w:sz w:val="18"/>
          <w:szCs w:val="18"/>
        </w:rPr>
      </w:pPr>
      <w:r w:rsidRPr="000C51F9">
        <w:rPr>
          <w:rFonts w:ascii="GT Walsheim Regular" w:hAnsi="GT Walsheim Regular" w:cstheme="minorHAnsi"/>
          <w:sz w:val="18"/>
          <w:szCs w:val="18"/>
          <w:shd w:val="clear" w:color="auto" w:fill="FFFFFF"/>
        </w:rPr>
        <w:t>LGBTI** Lesbian, Gay, Bisexual, Transgender and Intersex Community</w:t>
      </w:r>
    </w:p>
    <w:p w:rsidR="00CA4501" w:rsidRPr="000C51F9" w:rsidRDefault="00CA4501" w:rsidP="00D35A29">
      <w:pPr>
        <w:pStyle w:val="BasicParagraph"/>
        <w:spacing w:line="240" w:lineRule="auto"/>
        <w:ind w:left="227" w:right="170"/>
        <w:rPr>
          <w:rFonts w:ascii="GT Walsheim Regular" w:hAnsi="GT Walsheim Regular" w:cs="GT Walsheim Regular"/>
          <w:sz w:val="20"/>
          <w:szCs w:val="20"/>
        </w:rPr>
      </w:pPr>
    </w:p>
    <w:p w:rsidR="00CA4501" w:rsidRPr="000C51F9" w:rsidRDefault="00F855FF" w:rsidP="00F855FF">
      <w:pPr>
        <w:pStyle w:val="BasicParagraph"/>
        <w:spacing w:line="240" w:lineRule="auto"/>
        <w:ind w:left="-851" w:right="170"/>
        <w:rPr>
          <w:rFonts w:ascii="GT Walsheim Regular" w:hAnsi="GT Walsheim Regular" w:cs="GT Walsheim Regular"/>
          <w:sz w:val="18"/>
          <w:szCs w:val="18"/>
        </w:rPr>
      </w:pPr>
      <w:r w:rsidRPr="000C51F9">
        <w:rPr>
          <w:rStyle w:val="Strong"/>
          <w:rFonts w:ascii="GT Walsheim Regular" w:hAnsi="GT Walsheim Regular" w:cs="Arial"/>
          <w:sz w:val="18"/>
          <w:szCs w:val="18"/>
          <w:shd w:val="clear" w:color="auto" w:fill="FFFFFF"/>
        </w:rPr>
        <w:t>Andrew Hamadanian, ACON Media &amp; Communications Officer</w:t>
      </w:r>
      <w:r w:rsidRPr="000C51F9">
        <w:rPr>
          <w:rFonts w:ascii="GT Walsheim Regular" w:hAnsi="GT Walsheim Regular" w:cs="Arial"/>
          <w:sz w:val="18"/>
          <w:szCs w:val="18"/>
        </w:rPr>
        <w:br/>
      </w:r>
      <w:r w:rsidRPr="000C51F9">
        <w:rPr>
          <w:rFonts w:ascii="GT Walsheim Regular" w:hAnsi="GT Walsheim Regular" w:cs="Arial"/>
          <w:sz w:val="18"/>
          <w:szCs w:val="18"/>
          <w:shd w:val="clear" w:color="auto" w:fill="FFFFFF"/>
        </w:rPr>
        <w:t>E:</w:t>
      </w:r>
      <w:r w:rsidRPr="000C51F9">
        <w:rPr>
          <w:rStyle w:val="apple-converted-space"/>
          <w:rFonts w:ascii="Courier New" w:hAnsi="Courier New" w:cs="Courier New"/>
          <w:color w:val="0000FF"/>
          <w:sz w:val="18"/>
          <w:szCs w:val="18"/>
          <w:shd w:val="clear" w:color="auto" w:fill="FFFFFF"/>
        </w:rPr>
        <w:t> </w:t>
      </w:r>
      <w:hyperlink r:id="rId9" w:history="1">
        <w:r w:rsidRPr="000C51F9">
          <w:rPr>
            <w:rStyle w:val="Hyperlink"/>
            <w:rFonts w:ascii="GT Walsheim Regular" w:hAnsi="GT Walsheim Regular" w:cs="Arial"/>
            <w:sz w:val="18"/>
            <w:szCs w:val="18"/>
            <w:shd w:val="clear" w:color="auto" w:fill="FFFFFF"/>
          </w:rPr>
          <w:t>ahamadanian@acon.org.au</w:t>
        </w:r>
        <w:r w:rsidRPr="000C51F9">
          <w:rPr>
            <w:rStyle w:val="apple-converted-space"/>
            <w:rFonts w:ascii="Courier New" w:hAnsi="Courier New" w:cs="Courier New"/>
            <w:color w:val="0000FF"/>
            <w:sz w:val="18"/>
            <w:szCs w:val="18"/>
            <w:u w:val="single"/>
            <w:shd w:val="clear" w:color="auto" w:fill="FFFFFF"/>
          </w:rPr>
          <w:t> </w:t>
        </w:r>
      </w:hyperlink>
      <w:r w:rsidRPr="000C51F9">
        <w:rPr>
          <w:rFonts w:ascii="GT Walsheim Regular" w:hAnsi="GT Walsheim Regular" w:cs="Arial"/>
          <w:sz w:val="18"/>
          <w:szCs w:val="18"/>
          <w:shd w:val="clear" w:color="auto" w:fill="FFFFFF"/>
        </w:rPr>
        <w:t>| T: (02) 9206 2044</w:t>
      </w:r>
      <w:r w:rsidRPr="000C51F9">
        <w:rPr>
          <w:rFonts w:ascii="Courier New" w:hAnsi="Courier New" w:cs="Courier New"/>
          <w:sz w:val="18"/>
          <w:szCs w:val="18"/>
          <w:shd w:val="clear" w:color="auto" w:fill="FFFFFF"/>
        </w:rPr>
        <w:t> </w:t>
      </w:r>
      <w:r w:rsidRPr="000C51F9">
        <w:rPr>
          <w:rFonts w:ascii="GT Walsheim Regular" w:hAnsi="GT Walsheim Regular" w:cs="Arial"/>
          <w:sz w:val="18"/>
          <w:szCs w:val="18"/>
          <w:shd w:val="clear" w:color="auto" w:fill="FFFFFF"/>
        </w:rPr>
        <w:t xml:space="preserve"> |</w:t>
      </w:r>
      <w:r w:rsidRPr="000C51F9">
        <w:rPr>
          <w:rFonts w:ascii="Courier New" w:hAnsi="Courier New" w:cs="Courier New"/>
          <w:sz w:val="18"/>
          <w:szCs w:val="18"/>
          <w:shd w:val="clear" w:color="auto" w:fill="FFFFFF"/>
        </w:rPr>
        <w:t> </w:t>
      </w:r>
      <w:r w:rsidRPr="000C51F9">
        <w:rPr>
          <w:rFonts w:ascii="GT Walsheim Regular" w:hAnsi="GT Walsheim Regular" w:cs="Arial"/>
          <w:sz w:val="18"/>
          <w:szCs w:val="18"/>
          <w:shd w:val="clear" w:color="auto" w:fill="FFFFFF"/>
        </w:rPr>
        <w:t xml:space="preserve"> M: 0419 555 768</w:t>
      </w:r>
    </w:p>
    <w:sectPr w:rsidR="00CA4501" w:rsidRPr="000C51F9" w:rsidSect="004965D3">
      <w:headerReference w:type="even" r:id="rId10"/>
      <w:headerReference w:type="default" r:id="rId11"/>
      <w:footerReference w:type="default" r:id="rId12"/>
      <w:headerReference w:type="first" r:id="rId13"/>
      <w:type w:val="continuous"/>
      <w:pgSz w:w="11906" w:h="16838" w:code="9"/>
      <w:pgMar w:top="1985" w:right="1985" w:bottom="1021" w:left="1985" w:header="141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D8" w:rsidRDefault="00A03BD8" w:rsidP="00BE1C3F">
      <w:pPr>
        <w:spacing w:after="0" w:line="240" w:lineRule="auto"/>
      </w:pPr>
      <w:r>
        <w:separator/>
      </w:r>
    </w:p>
  </w:endnote>
  <w:endnote w:type="continuationSeparator" w:id="0">
    <w:p w:rsidR="00A03BD8" w:rsidRDefault="00A03BD8" w:rsidP="00BE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T Walsheim Regular">
    <w:altName w:val="Corbel"/>
    <w:panose1 w:val="00000000000000000000"/>
    <w:charset w:val="00"/>
    <w:family w:val="modern"/>
    <w:notTrueType/>
    <w:pitch w:val="variable"/>
    <w:sig w:usb0="00000001" w:usb1="5000206B" w:usb2="00000000" w:usb3="00000000" w:csb0="0000009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kzidenz Grotesk B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F1" w:rsidRDefault="00E869F1" w:rsidP="00E869F1">
    <w:pPr>
      <w:pStyle w:val="BasicParagraph"/>
      <w:rPr>
        <w:rFonts w:ascii="Akzidenz Grotesk BE" w:hAnsi="Akzidenz Grotesk BE" w:cs="Akzidenz Grotesk BE"/>
        <w:sz w:val="18"/>
        <w:szCs w:val="18"/>
      </w:rPr>
    </w:pPr>
  </w:p>
  <w:p w:rsidR="00E869F1" w:rsidRDefault="00E869F1" w:rsidP="00E869F1">
    <w:pPr>
      <w:pStyle w:val="BasicParagraph"/>
      <w:spacing w:after="57"/>
      <w:rPr>
        <w:rFonts w:ascii="GT Walsheim Regular" w:hAnsi="GT Walsheim Regular" w:cs="GT Walsheim Regular"/>
        <w:sz w:val="20"/>
        <w:szCs w:val="20"/>
      </w:rPr>
    </w:pPr>
    <w:r>
      <w:rPr>
        <w:rFonts w:ascii="GT Walsheim Regular" w:hAnsi="GT Walsheim Regular" w:cs="GT Walsheim Regular"/>
        <w:sz w:val="20"/>
        <w:szCs w:val="20"/>
      </w:rPr>
      <w:t xml:space="preserve">Andrew Hamadanian, ACON Media &amp; Communications Officer </w:t>
    </w:r>
  </w:p>
  <w:p w:rsidR="00E869F1" w:rsidRDefault="00E869F1" w:rsidP="00E869F1">
    <w:pPr>
      <w:pStyle w:val="BasicParagraph"/>
      <w:rPr>
        <w:rFonts w:ascii="GT Walsheim Regular" w:hAnsi="GT Walsheim Regular" w:cs="GT Walsheim Regular"/>
        <w:sz w:val="20"/>
        <w:szCs w:val="20"/>
      </w:rPr>
    </w:pPr>
    <w:r>
      <w:rPr>
        <w:rFonts w:ascii="GT Walsheim Regular" w:hAnsi="GT Walsheim Regular" w:cs="GT Walsheim Regular"/>
        <w:sz w:val="20"/>
        <w:szCs w:val="20"/>
      </w:rPr>
      <w:t xml:space="preserve">E: </w:t>
    </w:r>
    <w:proofErr w:type="gramStart"/>
    <w:r>
      <w:rPr>
        <w:rFonts w:ascii="GT Walsheim Regular" w:hAnsi="GT Walsheim Regular" w:cs="GT Walsheim Regular"/>
        <w:sz w:val="20"/>
        <w:szCs w:val="20"/>
      </w:rPr>
      <w:t>ahamadanian@acon.org.au  |</w:t>
    </w:r>
    <w:proofErr w:type="gramEnd"/>
    <w:r>
      <w:rPr>
        <w:rFonts w:ascii="GT Walsheim Regular" w:hAnsi="GT Walsheim Regular" w:cs="GT Walsheim Regular"/>
        <w:sz w:val="20"/>
        <w:szCs w:val="20"/>
      </w:rPr>
      <w:t xml:space="preserve">  T: (02) 9206 2066  |  M: 0419 555 768</w:t>
    </w:r>
  </w:p>
  <w:p w:rsidR="00E869F1" w:rsidRDefault="00E86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D8" w:rsidRDefault="00A03BD8" w:rsidP="00BE1C3F">
      <w:pPr>
        <w:spacing w:after="0" w:line="240" w:lineRule="auto"/>
      </w:pPr>
      <w:r>
        <w:separator/>
      </w:r>
    </w:p>
  </w:footnote>
  <w:footnote w:type="continuationSeparator" w:id="0">
    <w:p w:rsidR="00A03BD8" w:rsidRDefault="00A03BD8" w:rsidP="00BE1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F" w:rsidRDefault="00A03BD8">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6585" o:spid="_x0000_s2056" type="#_x0000_t75" style="position:absolute;margin-left:0;margin-top:0;width:595.2pt;height:841.9pt;z-index:-251657216;mso-position-horizontal:center;mso-position-horizontal-relative:margin;mso-position-vertical:center;mso-position-vertical-relative:margin" o:allowincell="f">
          <v:imagedata r:id="rId1" o:title="ACON_Media Releas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9" w:rsidRDefault="00A03BD8" w:rsidP="008B2989">
    <w:pPr>
      <w:pStyle w:val="Header"/>
      <w:spacing w:line="360" w:lineRule="auto"/>
      <w:rPr>
        <w:rFonts w:ascii="GT Walsheim Regular" w:hAnsi="GT Walsheim Regular"/>
        <w:sz w:val="20"/>
        <w:szCs w:val="20"/>
      </w:rPr>
    </w:pPr>
    <w:r>
      <w:rPr>
        <w:rFonts w:ascii="GT Walsheim Regular" w:hAnsi="GT Walsheim Regular"/>
        <w:noProof/>
        <w:sz w:val="20"/>
        <w:szCs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6586" o:spid="_x0000_s2057" type="#_x0000_t75" style="position:absolute;margin-left:-66.25pt;margin-top:-123.25pt;width:595.2pt;height:841.9pt;z-index:251660288;mso-position-horizontal-relative:margin;mso-position-vertical-relative:margin" o:allowincell="f">
          <v:imagedata r:id="rId1" o:title="ACON_Media Release"/>
          <w10:wrap anchorx="margin" anchory="margin"/>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F" w:rsidRDefault="00A03BD8">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56584" o:spid="_x0000_s2055" type="#_x0000_t75" style="position:absolute;margin-left:0;margin-top:0;width:595.2pt;height:841.9pt;z-index:-251658240;mso-position-horizontal:center;mso-position-horizontal-relative:margin;mso-position-vertical:center;mso-position-vertical-relative:margin" o:allowincell="f">
          <v:imagedata r:id="rId1" o:title="ACON_Media Release"/>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antha Glass">
    <w15:presenceInfo w15:providerId="AD" w15:userId="S-1-5-21-2312048448-1632449009-3776636926-2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28"/>
    <w:rsid w:val="000468B5"/>
    <w:rsid w:val="000469A8"/>
    <w:rsid w:val="000813F1"/>
    <w:rsid w:val="000C318D"/>
    <w:rsid w:val="000C51F9"/>
    <w:rsid w:val="000D155B"/>
    <w:rsid w:val="000F3649"/>
    <w:rsid w:val="00123313"/>
    <w:rsid w:val="001375C0"/>
    <w:rsid w:val="00341884"/>
    <w:rsid w:val="003912E9"/>
    <w:rsid w:val="003E2E7B"/>
    <w:rsid w:val="004965D3"/>
    <w:rsid w:val="005136DB"/>
    <w:rsid w:val="00536415"/>
    <w:rsid w:val="00562EC0"/>
    <w:rsid w:val="00581ABE"/>
    <w:rsid w:val="00636E0A"/>
    <w:rsid w:val="006B2CFB"/>
    <w:rsid w:val="00757E54"/>
    <w:rsid w:val="008B2989"/>
    <w:rsid w:val="00A03BD8"/>
    <w:rsid w:val="00A20850"/>
    <w:rsid w:val="00A34615"/>
    <w:rsid w:val="00AB3253"/>
    <w:rsid w:val="00BD2C5E"/>
    <w:rsid w:val="00BE1C3F"/>
    <w:rsid w:val="00BE474D"/>
    <w:rsid w:val="00C12E1F"/>
    <w:rsid w:val="00C13343"/>
    <w:rsid w:val="00C8219D"/>
    <w:rsid w:val="00CA4501"/>
    <w:rsid w:val="00CB538A"/>
    <w:rsid w:val="00D35A29"/>
    <w:rsid w:val="00E17228"/>
    <w:rsid w:val="00E56607"/>
    <w:rsid w:val="00E869F1"/>
    <w:rsid w:val="00ED4441"/>
    <w:rsid w:val="00F85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C3F"/>
  </w:style>
  <w:style w:type="paragraph" w:styleId="Footer">
    <w:name w:val="footer"/>
    <w:basedOn w:val="Normal"/>
    <w:link w:val="FooterChar"/>
    <w:uiPriority w:val="99"/>
    <w:unhideWhenUsed/>
    <w:rsid w:val="00BE1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C3F"/>
  </w:style>
  <w:style w:type="paragraph" w:customStyle="1" w:styleId="BasicParagraph">
    <w:name w:val="[Basic Paragraph]"/>
    <w:basedOn w:val="Normal"/>
    <w:uiPriority w:val="99"/>
    <w:rsid w:val="00E869F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mmentReference">
    <w:name w:val="annotation reference"/>
    <w:basedOn w:val="DefaultParagraphFont"/>
    <w:uiPriority w:val="99"/>
    <w:semiHidden/>
    <w:unhideWhenUsed/>
    <w:rsid w:val="00C13343"/>
    <w:rPr>
      <w:sz w:val="16"/>
      <w:szCs w:val="16"/>
    </w:rPr>
  </w:style>
  <w:style w:type="paragraph" w:styleId="CommentText">
    <w:name w:val="annotation text"/>
    <w:basedOn w:val="Normal"/>
    <w:link w:val="CommentTextChar"/>
    <w:uiPriority w:val="99"/>
    <w:semiHidden/>
    <w:unhideWhenUsed/>
    <w:rsid w:val="00C13343"/>
    <w:pPr>
      <w:spacing w:line="240" w:lineRule="auto"/>
    </w:pPr>
    <w:rPr>
      <w:sz w:val="20"/>
      <w:szCs w:val="20"/>
    </w:rPr>
  </w:style>
  <w:style w:type="character" w:customStyle="1" w:styleId="CommentTextChar">
    <w:name w:val="Comment Text Char"/>
    <w:basedOn w:val="DefaultParagraphFont"/>
    <w:link w:val="CommentText"/>
    <w:uiPriority w:val="99"/>
    <w:semiHidden/>
    <w:rsid w:val="00C13343"/>
    <w:rPr>
      <w:sz w:val="20"/>
      <w:szCs w:val="20"/>
    </w:rPr>
  </w:style>
  <w:style w:type="paragraph" w:styleId="CommentSubject">
    <w:name w:val="annotation subject"/>
    <w:basedOn w:val="CommentText"/>
    <w:next w:val="CommentText"/>
    <w:link w:val="CommentSubjectChar"/>
    <w:uiPriority w:val="99"/>
    <w:semiHidden/>
    <w:unhideWhenUsed/>
    <w:rsid w:val="00C13343"/>
    <w:rPr>
      <w:b/>
      <w:bCs/>
    </w:rPr>
  </w:style>
  <w:style w:type="character" w:customStyle="1" w:styleId="CommentSubjectChar">
    <w:name w:val="Comment Subject Char"/>
    <w:basedOn w:val="CommentTextChar"/>
    <w:link w:val="CommentSubject"/>
    <w:uiPriority w:val="99"/>
    <w:semiHidden/>
    <w:rsid w:val="00C13343"/>
    <w:rPr>
      <w:b/>
      <w:bCs/>
      <w:sz w:val="20"/>
      <w:szCs w:val="20"/>
    </w:rPr>
  </w:style>
  <w:style w:type="paragraph" w:styleId="BalloonText">
    <w:name w:val="Balloon Text"/>
    <w:basedOn w:val="Normal"/>
    <w:link w:val="BalloonTextChar"/>
    <w:uiPriority w:val="99"/>
    <w:semiHidden/>
    <w:unhideWhenUsed/>
    <w:rsid w:val="00C13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343"/>
    <w:rPr>
      <w:rFonts w:ascii="Tahoma" w:hAnsi="Tahoma" w:cs="Tahoma"/>
      <w:sz w:val="16"/>
      <w:szCs w:val="16"/>
    </w:rPr>
  </w:style>
  <w:style w:type="character" w:customStyle="1" w:styleId="apple-converted-space">
    <w:name w:val="apple-converted-space"/>
    <w:basedOn w:val="DefaultParagraphFont"/>
    <w:rsid w:val="00D35A29"/>
  </w:style>
  <w:style w:type="paragraph" w:styleId="NormalWeb">
    <w:name w:val="Normal (Web)"/>
    <w:basedOn w:val="Normal"/>
    <w:uiPriority w:val="99"/>
    <w:semiHidden/>
    <w:unhideWhenUsed/>
    <w:rsid w:val="00D35A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35A29"/>
    <w:rPr>
      <w:color w:val="0000FF"/>
      <w:u w:val="single"/>
    </w:rPr>
  </w:style>
  <w:style w:type="character" w:styleId="Strong">
    <w:name w:val="Strong"/>
    <w:basedOn w:val="DefaultParagraphFont"/>
    <w:uiPriority w:val="22"/>
    <w:qFormat/>
    <w:rsid w:val="00F855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C3F"/>
  </w:style>
  <w:style w:type="paragraph" w:styleId="Footer">
    <w:name w:val="footer"/>
    <w:basedOn w:val="Normal"/>
    <w:link w:val="FooterChar"/>
    <w:uiPriority w:val="99"/>
    <w:unhideWhenUsed/>
    <w:rsid w:val="00BE1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C3F"/>
  </w:style>
  <w:style w:type="paragraph" w:customStyle="1" w:styleId="BasicParagraph">
    <w:name w:val="[Basic Paragraph]"/>
    <w:basedOn w:val="Normal"/>
    <w:uiPriority w:val="99"/>
    <w:rsid w:val="00E869F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CommentReference">
    <w:name w:val="annotation reference"/>
    <w:basedOn w:val="DefaultParagraphFont"/>
    <w:uiPriority w:val="99"/>
    <w:semiHidden/>
    <w:unhideWhenUsed/>
    <w:rsid w:val="00C13343"/>
    <w:rPr>
      <w:sz w:val="16"/>
      <w:szCs w:val="16"/>
    </w:rPr>
  </w:style>
  <w:style w:type="paragraph" w:styleId="CommentText">
    <w:name w:val="annotation text"/>
    <w:basedOn w:val="Normal"/>
    <w:link w:val="CommentTextChar"/>
    <w:uiPriority w:val="99"/>
    <w:semiHidden/>
    <w:unhideWhenUsed/>
    <w:rsid w:val="00C13343"/>
    <w:pPr>
      <w:spacing w:line="240" w:lineRule="auto"/>
    </w:pPr>
    <w:rPr>
      <w:sz w:val="20"/>
      <w:szCs w:val="20"/>
    </w:rPr>
  </w:style>
  <w:style w:type="character" w:customStyle="1" w:styleId="CommentTextChar">
    <w:name w:val="Comment Text Char"/>
    <w:basedOn w:val="DefaultParagraphFont"/>
    <w:link w:val="CommentText"/>
    <w:uiPriority w:val="99"/>
    <w:semiHidden/>
    <w:rsid w:val="00C13343"/>
    <w:rPr>
      <w:sz w:val="20"/>
      <w:szCs w:val="20"/>
    </w:rPr>
  </w:style>
  <w:style w:type="paragraph" w:styleId="CommentSubject">
    <w:name w:val="annotation subject"/>
    <w:basedOn w:val="CommentText"/>
    <w:next w:val="CommentText"/>
    <w:link w:val="CommentSubjectChar"/>
    <w:uiPriority w:val="99"/>
    <w:semiHidden/>
    <w:unhideWhenUsed/>
    <w:rsid w:val="00C13343"/>
    <w:rPr>
      <w:b/>
      <w:bCs/>
    </w:rPr>
  </w:style>
  <w:style w:type="character" w:customStyle="1" w:styleId="CommentSubjectChar">
    <w:name w:val="Comment Subject Char"/>
    <w:basedOn w:val="CommentTextChar"/>
    <w:link w:val="CommentSubject"/>
    <w:uiPriority w:val="99"/>
    <w:semiHidden/>
    <w:rsid w:val="00C13343"/>
    <w:rPr>
      <w:b/>
      <w:bCs/>
      <w:sz w:val="20"/>
      <w:szCs w:val="20"/>
    </w:rPr>
  </w:style>
  <w:style w:type="paragraph" w:styleId="BalloonText">
    <w:name w:val="Balloon Text"/>
    <w:basedOn w:val="Normal"/>
    <w:link w:val="BalloonTextChar"/>
    <w:uiPriority w:val="99"/>
    <w:semiHidden/>
    <w:unhideWhenUsed/>
    <w:rsid w:val="00C13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343"/>
    <w:rPr>
      <w:rFonts w:ascii="Tahoma" w:hAnsi="Tahoma" w:cs="Tahoma"/>
      <w:sz w:val="16"/>
      <w:szCs w:val="16"/>
    </w:rPr>
  </w:style>
  <w:style w:type="character" w:customStyle="1" w:styleId="apple-converted-space">
    <w:name w:val="apple-converted-space"/>
    <w:basedOn w:val="DefaultParagraphFont"/>
    <w:rsid w:val="00D35A29"/>
  </w:style>
  <w:style w:type="paragraph" w:styleId="NormalWeb">
    <w:name w:val="Normal (Web)"/>
    <w:basedOn w:val="Normal"/>
    <w:uiPriority w:val="99"/>
    <w:semiHidden/>
    <w:unhideWhenUsed/>
    <w:rsid w:val="00D35A2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35A29"/>
    <w:rPr>
      <w:color w:val="0000FF"/>
      <w:u w:val="single"/>
    </w:rPr>
  </w:style>
  <w:style w:type="character" w:styleId="Strong">
    <w:name w:val="Strong"/>
    <w:basedOn w:val="DefaultParagraphFont"/>
    <w:uiPriority w:val="22"/>
    <w:qFormat/>
    <w:rsid w:val="00F855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deindiversity.com.au/2015-awei-awards-even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hamadanian@acon.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0000-3D68-4972-BFF3-70C5D77E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Spencer</dc:creator>
  <cp:lastModifiedBy>Danny Adams</cp:lastModifiedBy>
  <cp:revision>3</cp:revision>
  <cp:lastPrinted>2015-05-01T02:37:00Z</cp:lastPrinted>
  <dcterms:created xsi:type="dcterms:W3CDTF">2015-08-31T01:36:00Z</dcterms:created>
  <dcterms:modified xsi:type="dcterms:W3CDTF">2015-08-31T01:36:00Z</dcterms:modified>
</cp:coreProperties>
</file>